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4" w:rsidRPr="00A35966" w:rsidRDefault="00910C6D" w:rsidP="00A359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966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робіт з дисципліни « Гірнича електротехніка» для ГР 17 1/9; 2/9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59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Практична робота № 1. 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Загальнопромислові автоматичні вимикачі. Вивчення конструкції та схем. Випробування в роботі. 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59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Практична робота № 2. 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Рудникові автоматичні вимикачі. Вивчення конструкції та схеми вимикача ВРН -200. Випробування в роботі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3.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Загальнопромислові магнітні пускачі. Вивчення конструкції контакторів та магнітних пускачів. Збирання схем нереверсивног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реверсивного пускача.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4.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Рудникові магнітні пускачі. Вивчення конструкції, підключення та випробування схеми керування пускачем ПРН-63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5.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Розв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язання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задач на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вибир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пускозахисної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апаратури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№6.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Вимірювання опору ізоляції, електродвигунів та кабелів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7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релейно -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контакторних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схем дискретного керування електроприводом електричних машин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8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. Технічні заходи в електрообладнанні. Вивчення способів забезпечення безпеки рудникового електрообладнання.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35966">
        <w:rPr>
          <w:rFonts w:ascii="Times New Roman" w:eastAsia="Calibri" w:hAnsi="Times New Roman" w:cs="Times New Roman"/>
          <w:b/>
          <w:sz w:val="28"/>
          <w:szCs w:val="28"/>
        </w:rPr>
        <w:t>Практична робота №9.</w:t>
      </w:r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конструкцій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кабелів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проводів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з’єднання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кінцювання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кабелів</w:t>
      </w:r>
      <w:proofErr w:type="spellEnd"/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1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0.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Розв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язання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задач на вибір проводів і кабелів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Практична робота № 11 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Електроустаткування рудникових освітлювальних установок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</w:rPr>
        <w:t>Практична робота № 12</w:t>
      </w:r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>Розрахунок освітлювального обладнання (світлотехнічний та електротехнічний)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13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Розрахунок навантажень гірничого підприємства та вибір силових трансформаторів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 14.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схем релейного захисту, реле РТ-40; РТ-80.  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5966">
        <w:rPr>
          <w:rFonts w:ascii="Times New Roman" w:eastAsia="Calibri" w:hAnsi="Times New Roman" w:cs="Times New Roman"/>
          <w:b/>
          <w:sz w:val="28"/>
          <w:szCs w:val="28"/>
        </w:rPr>
        <w:t>Практична робота №15.</w:t>
      </w:r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методики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розрахенку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параметрів</w:t>
      </w:r>
      <w:proofErr w:type="spellEnd"/>
      <w:r w:rsidRPr="00910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C6D">
        <w:rPr>
          <w:rFonts w:ascii="Times New Roman" w:eastAsia="Calibri" w:hAnsi="Times New Roman" w:cs="Times New Roman"/>
          <w:sz w:val="28"/>
          <w:szCs w:val="28"/>
        </w:rPr>
        <w:t>захисту</w:t>
      </w:r>
      <w:bookmarkStart w:id="0" w:name="_GoBack"/>
      <w:bookmarkEnd w:id="0"/>
      <w:proofErr w:type="spellEnd"/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№16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конструкцій та схем рудникових КРП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№17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конструкцій та схем рудникових пересувних підстанцій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0C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Практична робота №18</w:t>
      </w:r>
      <w:r w:rsidRPr="0091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конструкції та схеми тягової підстанції типу АТП 500/275</w:t>
      </w:r>
    </w:p>
    <w:p w:rsidR="00910C6D" w:rsidRPr="00910C6D" w:rsidRDefault="00910C6D" w:rsidP="00A359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0C6D" w:rsidRPr="00910C6D" w:rsidSect="00A35966">
      <w:pgSz w:w="11906" w:h="16838"/>
      <w:pgMar w:top="567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6D"/>
    <w:rsid w:val="00442774"/>
    <w:rsid w:val="00910C6D"/>
    <w:rsid w:val="00A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2AD8"/>
  <w15:chartTrackingRefBased/>
  <w15:docId w15:val="{161E6D97-D923-4D9F-9310-1C4B877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2020-03-25T14:13:00Z</dcterms:created>
  <dcterms:modified xsi:type="dcterms:W3CDTF">2020-03-25T14:26:00Z</dcterms:modified>
</cp:coreProperties>
</file>